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51" w:rsidRPr="00322051" w:rsidRDefault="00322051" w:rsidP="00322051">
      <w:pPr>
        <w:pStyle w:val="a3"/>
        <w:shd w:val="clear" w:color="auto" w:fill="FFFFFF"/>
        <w:spacing w:before="0" w:beforeAutospacing="0" w:after="0" w:afterAutospacing="0"/>
        <w:jc w:val="center"/>
        <w:rPr>
          <w:color w:val="333333"/>
        </w:rPr>
      </w:pPr>
      <w:bookmarkStart w:id="0" w:name="_GoBack"/>
      <w:bookmarkEnd w:id="0"/>
      <w:r w:rsidRPr="00322051">
        <w:rPr>
          <w:b/>
          <w:bCs/>
          <w:color w:val="333333"/>
        </w:rPr>
        <w:t>Информация по родительской плате за присмотр и уход за детьми</w:t>
      </w:r>
    </w:p>
    <w:p w:rsidR="00322051" w:rsidRPr="00322051" w:rsidRDefault="00322051" w:rsidP="00322051">
      <w:pPr>
        <w:pStyle w:val="a3"/>
        <w:shd w:val="clear" w:color="auto" w:fill="FFFFFF"/>
        <w:spacing w:before="0" w:beforeAutospacing="0" w:after="150" w:afterAutospacing="0"/>
        <w:jc w:val="center"/>
        <w:rPr>
          <w:color w:val="333333"/>
        </w:rPr>
      </w:pPr>
      <w:r w:rsidRPr="00322051">
        <w:rPr>
          <w:b/>
          <w:bCs/>
          <w:color w:val="333333"/>
        </w:rPr>
        <w:t>в муниципальных образовательных учреждениях городского округа «Город Калининград», реализующих образовательные программы дошкольного образования</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Pr>
          <w:color w:val="333333"/>
          <w:sz w:val="22"/>
          <w:szCs w:val="22"/>
        </w:rPr>
        <w:t>С 1 марта 2017г.</w:t>
      </w:r>
      <w:r w:rsidRPr="00322051">
        <w:rPr>
          <w:color w:val="333333"/>
          <w:sz w:val="22"/>
          <w:szCs w:val="22"/>
        </w:rPr>
        <w:t xml:space="preserve"> для всех категорий воспитанников, посещающих дошкольное учреждение в режиме полного дня (от 10,5 до 12 часов), родительская плата составит 2 250  рублей в месяц (постановление администрации городского округа «Город Калининград»  от 28.02.2017 № 288 «Об утверждении Положения о порядке установления и взимания с родителей (законных представителей) платы за присмотр и уход за детьми в муниципальных </w:t>
      </w:r>
      <w:proofErr w:type="spellStart"/>
      <w:r w:rsidRPr="00322051">
        <w:rPr>
          <w:color w:val="333333"/>
          <w:sz w:val="22"/>
          <w:szCs w:val="22"/>
        </w:rPr>
        <w:t>образовательныхучреждениях</w:t>
      </w:r>
      <w:proofErr w:type="spellEnd"/>
      <w:r w:rsidRPr="00322051">
        <w:rPr>
          <w:color w:val="333333"/>
          <w:sz w:val="22"/>
          <w:szCs w:val="22"/>
        </w:rPr>
        <w:t xml:space="preserve"> городского округа «Город Калининград», реализующих образовательные программы дошкольного образования»). Установленный размер родительской платы </w:t>
      </w:r>
      <w:proofErr w:type="gramStart"/>
      <w:r w:rsidRPr="00322051">
        <w:rPr>
          <w:color w:val="333333"/>
          <w:sz w:val="22"/>
          <w:szCs w:val="22"/>
        </w:rPr>
        <w:t>определен  для</w:t>
      </w:r>
      <w:proofErr w:type="gramEnd"/>
      <w:r w:rsidRPr="00322051">
        <w:rPr>
          <w:color w:val="333333"/>
          <w:sz w:val="22"/>
          <w:szCs w:val="22"/>
        </w:rPr>
        <w:t xml:space="preserve"> групп как общеразвивающей, так и компенсирующей направленности.</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 xml:space="preserve">Увеличение размера </w:t>
      </w:r>
      <w:proofErr w:type="spellStart"/>
      <w:r w:rsidRPr="00322051">
        <w:rPr>
          <w:color w:val="333333"/>
          <w:sz w:val="22"/>
          <w:szCs w:val="22"/>
        </w:rPr>
        <w:t>платыобусловленоудорожанием</w:t>
      </w:r>
      <w:proofErr w:type="spellEnd"/>
      <w:r w:rsidRPr="00322051">
        <w:rPr>
          <w:color w:val="333333"/>
          <w:sz w:val="22"/>
          <w:szCs w:val="22"/>
        </w:rPr>
        <w:t xml:space="preserve"> расходов на содержание детей в муниципальных дошкольных учреждениях (рост цен на продукты питания и расходные материалы хозяйственно-бытового назначения).</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 xml:space="preserve">Основная часть родительской платы за детский сад идет, прежде всего, на питание (не более 96%), прочие расходы (не менее 4%) – на предметы хозяйственно-бытового расходования для </w:t>
      </w:r>
      <w:proofErr w:type="gramStart"/>
      <w:r w:rsidRPr="00322051">
        <w:rPr>
          <w:color w:val="333333"/>
          <w:sz w:val="22"/>
          <w:szCs w:val="22"/>
        </w:rPr>
        <w:t>детей(</w:t>
      </w:r>
      <w:proofErr w:type="gramEnd"/>
      <w:r w:rsidRPr="00322051">
        <w:rPr>
          <w:color w:val="333333"/>
          <w:sz w:val="22"/>
          <w:szCs w:val="22"/>
        </w:rPr>
        <w:t>чистящих, моющих и дезинфицирующих средств; средств гигиены – салфетки, туалетная бумага, мыло; хозяйственных товаров).</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Увеличение размера родительской платы позволит по-прежнему сохранить полноценный качественный рацион и сбалансированное пятиразовое питание (завтрак, второй завтрак, обед, полдник, ужин).</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Родительская плата вносится родителями (законными представителями) ребенка в форме авансового платежа ежемесячно до 15 числа текущего месяца путем перечисления средств на счет дошкольной организации.</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Как и ранее от родительской платы освобождаются родители, имеющие детей-сирот и детей, оставшихся без попечения родителей; детей-инвалидов; детей с туберкулезной интоксикацией.</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Родительская п</w:t>
      </w:r>
      <w:r>
        <w:rPr>
          <w:color w:val="333333"/>
          <w:sz w:val="22"/>
          <w:szCs w:val="22"/>
        </w:rPr>
        <w:t>лата в группах кратковременного</w:t>
      </w:r>
      <w:r w:rsidRPr="00322051">
        <w:rPr>
          <w:color w:val="333333"/>
          <w:sz w:val="22"/>
          <w:szCs w:val="22"/>
        </w:rPr>
        <w:t xml:space="preserve"> пребывания (от 4,5 до 5 часов) составит 635 рублей. В указанную стоимость включается однократный прием пищи.</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Также в целях предоставления мер социальной поддержки населения отдельным категориям граждан сохраняются 50-процентные льготы одиноким родителям и многодетным семьям из числа малоимущих граждан (постановление администрации городского округа «Город Калининград» от 26.12.2017 № 1992 «О внесении изменений в постановление администрации городского округа «Город Калининград» от 04.0.2014 № 101 «О снижении размера платы за присмотр и уход за детьми в муниципальных образовательных учреждениях городского округа «Город Калининград», реализующих программы дошкольного образования»).</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Право на снижение размера платы возникает у родителя (законного представителя) ребенка в текущем финансовом году с первого дня месяца подачи заявления о снижении размера платы в образовательное учреждение, которое посещает или в которое принимается ребенок, при условии подтверждения органом социальной поддержки населения регистрации семьи в качестве малоимущей в едином социальном регистре населения.</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Кроме того в соответствии с постановлением Правительства Калининградской области от 10.02.2017 №42 «О внесении изменений в постановление Правительства Калининградской области от 23 декабря 2013 года № 985 и признании утратившим силу постановления Правительства Калининградской области от 28 февраля 2014 года № 94», для родителей со среднедушевым доходом, не превышающим 100 процентов величины прожиточного минимума, установленной Правительством Калининградской области на душу населения, предусмотрена компенсация выплаты части родительской платы, исходя из установленного на региональном уровне среднего размера родительской платы 1190 рублей - не менее 20 % на первого ребенка; не менее 50 % - на второго и не менее 70 % - на третьего и последующих детей.</w:t>
      </w:r>
    </w:p>
    <w:p w:rsidR="00322051" w:rsidRPr="00322051" w:rsidRDefault="00322051" w:rsidP="00322051">
      <w:pPr>
        <w:pStyle w:val="a3"/>
        <w:shd w:val="clear" w:color="auto" w:fill="FFFFFF"/>
        <w:spacing w:before="0" w:beforeAutospacing="0" w:after="0" w:afterAutospacing="0"/>
        <w:ind w:firstLine="284"/>
        <w:jc w:val="both"/>
        <w:rPr>
          <w:color w:val="333333"/>
          <w:sz w:val="22"/>
          <w:szCs w:val="22"/>
        </w:rPr>
      </w:pPr>
      <w:r w:rsidRPr="00322051">
        <w:rPr>
          <w:color w:val="333333"/>
          <w:sz w:val="22"/>
          <w:szCs w:val="22"/>
        </w:rPr>
        <w:t>Для получения компенсации части родительской платы родитель (законный представитель) ребенка предоставляет в образовательное учреждение следующие документы:</w:t>
      </w:r>
    </w:p>
    <w:p w:rsidR="00322051" w:rsidRPr="00322051" w:rsidRDefault="00322051" w:rsidP="00322051">
      <w:pPr>
        <w:pStyle w:val="a3"/>
        <w:shd w:val="clear" w:color="auto" w:fill="FFFFFF"/>
        <w:spacing w:before="0" w:beforeAutospacing="0" w:after="0" w:afterAutospacing="0"/>
        <w:ind w:firstLine="284"/>
        <w:jc w:val="both"/>
        <w:rPr>
          <w:color w:val="333333"/>
          <w:sz w:val="22"/>
          <w:szCs w:val="22"/>
        </w:rPr>
      </w:pPr>
      <w:r w:rsidRPr="00322051">
        <w:rPr>
          <w:color w:val="333333"/>
          <w:sz w:val="22"/>
          <w:szCs w:val="22"/>
        </w:rPr>
        <w:t>1. Заявление.</w:t>
      </w:r>
    </w:p>
    <w:p w:rsidR="00322051" w:rsidRPr="00322051" w:rsidRDefault="00322051" w:rsidP="00322051">
      <w:pPr>
        <w:pStyle w:val="a3"/>
        <w:shd w:val="clear" w:color="auto" w:fill="FFFFFF"/>
        <w:spacing w:before="0" w:beforeAutospacing="0" w:after="0" w:afterAutospacing="0"/>
        <w:ind w:firstLine="284"/>
        <w:jc w:val="both"/>
        <w:rPr>
          <w:color w:val="333333"/>
          <w:sz w:val="22"/>
          <w:szCs w:val="22"/>
        </w:rPr>
      </w:pPr>
      <w:r w:rsidRPr="00322051">
        <w:rPr>
          <w:color w:val="333333"/>
          <w:sz w:val="22"/>
          <w:szCs w:val="22"/>
        </w:rPr>
        <w:t>2. Копия платежного документа.</w:t>
      </w:r>
    </w:p>
    <w:p w:rsidR="00322051" w:rsidRPr="00322051" w:rsidRDefault="00322051" w:rsidP="00322051">
      <w:pPr>
        <w:pStyle w:val="a3"/>
        <w:shd w:val="clear" w:color="auto" w:fill="FFFFFF"/>
        <w:spacing w:before="0" w:beforeAutospacing="0" w:after="0" w:afterAutospacing="0"/>
        <w:ind w:firstLine="284"/>
        <w:jc w:val="both"/>
        <w:rPr>
          <w:color w:val="333333"/>
          <w:sz w:val="22"/>
          <w:szCs w:val="22"/>
        </w:rPr>
      </w:pPr>
      <w:r w:rsidRPr="00322051">
        <w:rPr>
          <w:color w:val="333333"/>
          <w:sz w:val="22"/>
          <w:szCs w:val="22"/>
        </w:rPr>
        <w:t>3. Копия паспорта заявителя.</w:t>
      </w:r>
    </w:p>
    <w:p w:rsidR="00322051" w:rsidRPr="00322051" w:rsidRDefault="00322051" w:rsidP="00322051">
      <w:pPr>
        <w:pStyle w:val="a3"/>
        <w:shd w:val="clear" w:color="auto" w:fill="FFFFFF"/>
        <w:spacing w:before="0" w:beforeAutospacing="0" w:after="0" w:afterAutospacing="0"/>
        <w:ind w:firstLine="284"/>
        <w:jc w:val="both"/>
        <w:rPr>
          <w:color w:val="333333"/>
          <w:sz w:val="22"/>
          <w:szCs w:val="22"/>
        </w:rPr>
      </w:pPr>
      <w:r w:rsidRPr="00322051">
        <w:rPr>
          <w:color w:val="333333"/>
          <w:sz w:val="22"/>
          <w:szCs w:val="22"/>
        </w:rPr>
        <w:t>4. Копии свидетельств о рождении всех несовершеннолетних детей.</w:t>
      </w:r>
    </w:p>
    <w:p w:rsidR="00322051" w:rsidRPr="00322051" w:rsidRDefault="00322051" w:rsidP="00322051">
      <w:pPr>
        <w:pStyle w:val="a3"/>
        <w:shd w:val="clear" w:color="auto" w:fill="FFFFFF"/>
        <w:spacing w:before="0" w:beforeAutospacing="0" w:after="0" w:afterAutospacing="0"/>
        <w:ind w:firstLine="284"/>
        <w:jc w:val="both"/>
        <w:rPr>
          <w:color w:val="333333"/>
          <w:sz w:val="22"/>
          <w:szCs w:val="22"/>
        </w:rPr>
      </w:pPr>
      <w:r w:rsidRPr="00322051">
        <w:rPr>
          <w:color w:val="333333"/>
          <w:sz w:val="22"/>
          <w:szCs w:val="22"/>
        </w:rPr>
        <w:t xml:space="preserve">5. Копия </w:t>
      </w:r>
      <w:proofErr w:type="gramStart"/>
      <w:r w:rsidRPr="00322051">
        <w:rPr>
          <w:color w:val="333333"/>
          <w:sz w:val="22"/>
          <w:szCs w:val="22"/>
        </w:rPr>
        <w:t>документа</w:t>
      </w:r>
      <w:proofErr w:type="gramEnd"/>
      <w:r w:rsidRPr="00322051">
        <w:rPr>
          <w:color w:val="333333"/>
          <w:sz w:val="22"/>
          <w:szCs w:val="22"/>
        </w:rPr>
        <w:t xml:space="preserve"> подтверждающего факт передачи ребенка, оставшегося без попечения, в семью.</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Компенсация начисляется при наличии полного пакета документов, оплаты и предоставлении квитанции не позднее 25 числа каждого месяца, родителям, дети которых фактически посещали образовательную организацию в отчетном месяце.</w:t>
      </w:r>
    </w:p>
    <w:p w:rsidR="00322051" w:rsidRPr="00322051" w:rsidRDefault="00322051" w:rsidP="00322051">
      <w:pPr>
        <w:pStyle w:val="a3"/>
        <w:shd w:val="clear" w:color="auto" w:fill="FFFFFF"/>
        <w:spacing w:before="0" w:beforeAutospacing="0" w:after="150" w:afterAutospacing="0"/>
        <w:ind w:firstLine="284"/>
        <w:jc w:val="both"/>
        <w:rPr>
          <w:color w:val="333333"/>
          <w:sz w:val="22"/>
          <w:szCs w:val="22"/>
        </w:rPr>
      </w:pPr>
      <w:r w:rsidRPr="00322051">
        <w:rPr>
          <w:color w:val="333333"/>
          <w:sz w:val="22"/>
          <w:szCs w:val="22"/>
        </w:rPr>
        <w:t>Родителям, предоставившим квитанции об оплате после 25 числа, выплата компенсации переносится на следующий месяц.</w:t>
      </w:r>
    </w:p>
    <w:p w:rsidR="00B6313A" w:rsidRPr="00322051" w:rsidRDefault="00322051" w:rsidP="00322051">
      <w:pPr>
        <w:pStyle w:val="a3"/>
        <w:shd w:val="clear" w:color="auto" w:fill="FFFFFF"/>
        <w:spacing w:before="0" w:beforeAutospacing="0" w:after="150" w:afterAutospacing="0"/>
        <w:rPr>
          <w:rFonts w:ascii="Helvetica" w:hAnsi="Helvetica" w:cs="Helvetica"/>
          <w:color w:val="333333"/>
          <w:sz w:val="22"/>
          <w:szCs w:val="22"/>
        </w:rPr>
      </w:pPr>
      <w:r w:rsidRPr="00322051">
        <w:rPr>
          <w:rFonts w:ascii="Helvetica" w:hAnsi="Helvetica" w:cs="Helvetica"/>
          <w:color w:val="333333"/>
          <w:sz w:val="22"/>
          <w:szCs w:val="22"/>
        </w:rPr>
        <w:t> </w:t>
      </w:r>
    </w:p>
    <w:sectPr w:rsidR="00B6313A" w:rsidRPr="00322051" w:rsidSect="00322051">
      <w:pgSz w:w="11906" w:h="16838"/>
      <w:pgMar w:top="568"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51"/>
    <w:rsid w:val="0007226E"/>
    <w:rsid w:val="00322051"/>
    <w:rsid w:val="003F2B6F"/>
    <w:rsid w:val="00B6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44D53-15A2-4F53-A22D-5034FC1D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26E"/>
    <w:rPr>
      <w:sz w:val="24"/>
      <w:szCs w:val="24"/>
      <w:lang w:eastAsia="ru-RU"/>
    </w:rPr>
  </w:style>
  <w:style w:type="paragraph" w:styleId="1">
    <w:name w:val="heading 1"/>
    <w:basedOn w:val="a"/>
    <w:next w:val="a"/>
    <w:link w:val="10"/>
    <w:qFormat/>
    <w:rsid w:val="0007226E"/>
    <w:pPr>
      <w:keepNext/>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26E"/>
    <w:rPr>
      <w:b/>
      <w:sz w:val="22"/>
      <w:lang w:eastAsia="ru-RU"/>
    </w:rPr>
  </w:style>
  <w:style w:type="paragraph" w:styleId="a3">
    <w:name w:val="Normal (Web)"/>
    <w:basedOn w:val="a"/>
    <w:uiPriority w:val="99"/>
    <w:unhideWhenUsed/>
    <w:rsid w:val="00322051"/>
    <w:pPr>
      <w:spacing w:before="100" w:beforeAutospacing="1" w:after="100" w:afterAutospacing="1"/>
    </w:pPr>
  </w:style>
  <w:style w:type="paragraph" w:styleId="a4">
    <w:name w:val="Balloon Text"/>
    <w:basedOn w:val="a"/>
    <w:link w:val="a5"/>
    <w:uiPriority w:val="99"/>
    <w:semiHidden/>
    <w:unhideWhenUsed/>
    <w:rsid w:val="00322051"/>
    <w:rPr>
      <w:rFonts w:ascii="Segoe UI" w:hAnsi="Segoe UI" w:cs="Segoe UI"/>
      <w:sz w:val="18"/>
      <w:szCs w:val="18"/>
    </w:rPr>
  </w:style>
  <w:style w:type="character" w:customStyle="1" w:styleId="a5">
    <w:name w:val="Текст выноски Знак"/>
    <w:basedOn w:val="a0"/>
    <w:link w:val="a4"/>
    <w:uiPriority w:val="99"/>
    <w:semiHidden/>
    <w:rsid w:val="00322051"/>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cp:lastPrinted>2018-10-03T08:46:00Z</cp:lastPrinted>
  <dcterms:created xsi:type="dcterms:W3CDTF">2018-11-22T10:19:00Z</dcterms:created>
  <dcterms:modified xsi:type="dcterms:W3CDTF">2018-11-22T10:19:00Z</dcterms:modified>
</cp:coreProperties>
</file>